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6398" w:rsidRPr="006769D4" w:rsidRDefault="0069266C">
      <w:pPr>
        <w:spacing w:before="200" w:after="120"/>
        <w:jc w:val="center"/>
        <w:rPr>
          <w:rFonts w:ascii="ＭＳ Ｐ明朝" w:eastAsia="ＭＳ Ｐ明朝" w:hAnsi="ＭＳ Ｐ明朝"/>
          <w:sz w:val="48"/>
          <w:szCs w:val="48"/>
        </w:rPr>
      </w:pPr>
      <w:r w:rsidRPr="006769D4">
        <w:rPr>
          <w:rFonts w:ascii="ＭＳ Ｐ明朝" w:eastAsia="ＭＳ Ｐ明朝" w:hAnsi="ＭＳ Ｐ明朝" w:cs="Yu Gothic"/>
          <w:b/>
          <w:bCs/>
          <w:sz w:val="48"/>
          <w:szCs w:val="48"/>
        </w:rPr>
        <w:t>カスタマーハラスメントに関する</w:t>
      </w:r>
      <w:r w:rsidR="00400F27">
        <w:rPr>
          <w:rFonts w:ascii="ＭＳ Ｐ明朝" w:eastAsia="ＭＳ Ｐ明朝" w:hAnsi="ＭＳ Ｐ明朝" w:cs="Yu Gothic" w:hint="eastAsia"/>
          <w:b/>
          <w:bCs/>
          <w:sz w:val="48"/>
          <w:szCs w:val="48"/>
        </w:rPr>
        <w:t>基本</w:t>
      </w:r>
      <w:r w:rsidRPr="006769D4">
        <w:rPr>
          <w:rFonts w:ascii="ＭＳ Ｐ明朝" w:eastAsia="ＭＳ Ｐ明朝" w:hAnsi="ＭＳ Ｐ明朝" w:cs="Yu Gothic"/>
          <w:b/>
          <w:bCs/>
          <w:sz w:val="48"/>
          <w:szCs w:val="48"/>
        </w:rPr>
        <w:t>方針</w:t>
      </w:r>
      <w:bookmarkStart w:id="0" w:name="_GoBack"/>
      <w:bookmarkEnd w:id="0"/>
    </w:p>
    <w:p w:rsidR="003D6398" w:rsidRPr="006769D4" w:rsidRDefault="003D6398">
      <w:pPr>
        <w:spacing w:after="80"/>
        <w:rPr>
          <w:rFonts w:ascii="ＭＳ Ｐ明朝" w:eastAsia="ＭＳ Ｐ明朝" w:hAnsi="ＭＳ Ｐ明朝"/>
          <w:sz w:val="36"/>
          <w:szCs w:val="36"/>
        </w:rPr>
      </w:pPr>
    </w:p>
    <w:p w:rsidR="003D6398" w:rsidRPr="006769D4" w:rsidRDefault="003D6398">
      <w:pPr>
        <w:spacing w:after="120"/>
        <w:rPr>
          <w:rFonts w:ascii="ＭＳ Ｐ明朝" w:eastAsia="ＭＳ Ｐ明朝" w:hAnsi="ＭＳ Ｐ明朝"/>
          <w:sz w:val="36"/>
          <w:szCs w:val="36"/>
        </w:rPr>
      </w:pPr>
    </w:p>
    <w:p w:rsidR="006769D4" w:rsidRPr="006769D4" w:rsidRDefault="0069266C" w:rsidP="006769D4">
      <w:pPr>
        <w:spacing w:after="120" w:line="300" w:lineRule="auto"/>
        <w:ind w:left="360" w:hangingChars="100" w:hanging="360"/>
        <w:rPr>
          <w:rFonts w:ascii="ＭＳ Ｐ明朝" w:eastAsia="ＭＳ Ｐ明朝" w:hAnsi="ＭＳ Ｐ明朝"/>
          <w:sz w:val="36"/>
          <w:szCs w:val="36"/>
        </w:rPr>
      </w:pPr>
      <w:r w:rsidRPr="006769D4">
        <w:rPr>
          <w:rFonts w:ascii="ＭＳ Ｐ明朝" w:eastAsia="ＭＳ Ｐ明朝" w:hAnsi="ＭＳ Ｐ明朝"/>
          <w:sz w:val="36"/>
          <w:szCs w:val="36"/>
        </w:rPr>
        <w:t>※</w:t>
      </w:r>
      <w:r w:rsidRPr="006769D4">
        <w:rPr>
          <w:rFonts w:ascii="ＭＳ Ｐ明朝" w:eastAsia="ＭＳ Ｐ明朝" w:hAnsi="ＭＳ Ｐ明朝"/>
          <w:sz w:val="36"/>
          <w:szCs w:val="36"/>
        </w:rPr>
        <w:t>【　】および</w:t>
      </w:r>
      <w:r w:rsidRPr="006769D4">
        <w:rPr>
          <w:rFonts w:ascii="ＭＳ Ｐ明朝" w:eastAsia="ＭＳ Ｐ明朝" w:hAnsi="ＭＳ Ｐ明朝"/>
          <w:sz w:val="36"/>
          <w:szCs w:val="36"/>
        </w:rPr>
        <w:t>○○</w:t>
      </w:r>
      <w:r w:rsidRPr="006769D4">
        <w:rPr>
          <w:rFonts w:ascii="ＭＳ Ｐ明朝" w:eastAsia="ＭＳ Ｐ明朝" w:hAnsi="ＭＳ Ｐ明朝"/>
          <w:sz w:val="36"/>
          <w:szCs w:val="36"/>
        </w:rPr>
        <w:t>の箇所は、自社の状況に合わせてご記入・修正のうえご利用ください。</w:t>
      </w:r>
    </w:p>
    <w:p w:rsidR="006769D4" w:rsidRPr="006769D4" w:rsidRDefault="006769D4">
      <w:pPr>
        <w:spacing w:after="120" w:line="300" w:lineRule="auto"/>
        <w:rPr>
          <w:rFonts w:ascii="ＭＳ Ｐ明朝" w:eastAsia="ＭＳ Ｐ明朝" w:hAnsi="ＭＳ Ｐ明朝"/>
          <w:sz w:val="36"/>
          <w:szCs w:val="36"/>
        </w:rPr>
      </w:pPr>
    </w:p>
    <w:p w:rsidR="003D6398" w:rsidRPr="006769D4" w:rsidRDefault="006769D4" w:rsidP="006769D4">
      <w:pPr>
        <w:spacing w:after="120" w:line="300" w:lineRule="auto"/>
        <w:ind w:leftChars="100" w:left="210"/>
        <w:rPr>
          <w:rFonts w:ascii="ＭＳ Ｐ明朝" w:eastAsia="ＭＳ Ｐ明朝" w:hAnsi="ＭＳ Ｐ明朝"/>
          <w:sz w:val="36"/>
          <w:szCs w:val="36"/>
        </w:rPr>
      </w:pPr>
      <w:r w:rsidRPr="006769D4">
        <w:rPr>
          <w:rFonts w:ascii="ＭＳ Ｐ明朝" w:eastAsia="ＭＳ Ｐ明朝" w:hAnsi="ＭＳ Ｐ明朝" w:hint="eastAsia"/>
          <w:sz w:val="36"/>
          <w:szCs w:val="36"/>
        </w:rPr>
        <w:t>「</w:t>
      </w:r>
      <w:r w:rsidR="0069266C" w:rsidRPr="006769D4">
        <w:rPr>
          <w:rFonts w:ascii="ＭＳ Ｐ明朝" w:eastAsia="ＭＳ Ｐ明朝" w:hAnsi="ＭＳ Ｐ明朝"/>
          <w:sz w:val="36"/>
          <w:szCs w:val="36"/>
        </w:rPr>
        <w:t>基本方針</w:t>
      </w:r>
      <w:r w:rsidRPr="006769D4">
        <w:rPr>
          <w:rFonts w:ascii="ＭＳ Ｐ明朝" w:eastAsia="ＭＳ Ｐ明朝" w:hAnsi="ＭＳ Ｐ明朝" w:hint="eastAsia"/>
          <w:sz w:val="36"/>
          <w:szCs w:val="36"/>
        </w:rPr>
        <w:t>」</w:t>
      </w:r>
      <w:r w:rsidR="0069266C" w:rsidRPr="006769D4">
        <w:rPr>
          <w:rFonts w:ascii="ＭＳ Ｐ明朝" w:eastAsia="ＭＳ Ｐ明朝" w:hAnsi="ＭＳ Ｐ明朝"/>
          <w:sz w:val="36"/>
          <w:szCs w:val="36"/>
        </w:rPr>
        <w:t>はそのままホームページ等への掲載にもご利用いただけます。</w:t>
      </w:r>
    </w:p>
    <w:p w:rsidR="006769D4" w:rsidRPr="006769D4" w:rsidRDefault="006769D4">
      <w:pPr>
        <w:widowControl/>
        <w:jc w:val="left"/>
        <w:rPr>
          <w:rFonts w:ascii="ＭＳ Ｐ明朝" w:eastAsia="ＭＳ Ｐ明朝" w:hAnsi="ＭＳ Ｐ明朝"/>
          <w:sz w:val="36"/>
          <w:szCs w:val="36"/>
        </w:rPr>
      </w:pPr>
      <w:r w:rsidRPr="006769D4">
        <w:rPr>
          <w:rFonts w:ascii="ＭＳ Ｐ明朝" w:eastAsia="ＭＳ Ｐ明朝" w:hAnsi="ＭＳ Ｐ明朝"/>
          <w:sz w:val="36"/>
          <w:szCs w:val="36"/>
        </w:rPr>
        <w:br w:type="page"/>
      </w:r>
    </w:p>
    <w:p w:rsidR="003D6398" w:rsidRDefault="0069266C" w:rsidP="006769D4">
      <w:pPr>
        <w:pStyle w:val="1"/>
        <w:spacing w:before="240" w:after="160"/>
        <w:jc w:val="center"/>
        <w:rPr>
          <w:rFonts w:ascii="ＭＳ Ｐ明朝" w:eastAsia="ＭＳ Ｐ明朝" w:hAnsi="ＭＳ Ｐ明朝" w:cs="Yu Gothic"/>
          <w:b/>
          <w:bCs/>
          <w:color w:val="auto"/>
          <w:sz w:val="40"/>
          <w:szCs w:val="40"/>
        </w:rPr>
      </w:pPr>
      <w:r w:rsidRPr="006769D4">
        <w:rPr>
          <w:rFonts w:ascii="ＭＳ Ｐ明朝" w:eastAsia="ＭＳ Ｐ明朝" w:hAnsi="ＭＳ Ｐ明朝" w:cs="Yu Gothic"/>
          <w:b/>
          <w:bCs/>
          <w:color w:val="auto"/>
          <w:sz w:val="40"/>
          <w:szCs w:val="40"/>
        </w:rPr>
        <w:lastRenderedPageBreak/>
        <w:t>カスタマーハラスメントに対する基本方針</w:t>
      </w:r>
    </w:p>
    <w:p w:rsidR="00B46D75" w:rsidRPr="006769D4" w:rsidRDefault="00B46D75" w:rsidP="006769D4">
      <w:pPr>
        <w:pStyle w:val="1"/>
        <w:spacing w:before="240" w:after="160"/>
        <w:jc w:val="center"/>
        <w:rPr>
          <w:rFonts w:ascii="ＭＳ Ｐ明朝" w:eastAsia="ＭＳ Ｐ明朝" w:hAnsi="ＭＳ Ｐ明朝" w:cs="Yu Gothic" w:hint="eastAsia"/>
          <w:b/>
          <w:bCs/>
          <w:color w:val="auto"/>
          <w:sz w:val="40"/>
          <w:szCs w:val="40"/>
        </w:rPr>
      </w:pPr>
    </w:p>
    <w:p w:rsidR="003D6398" w:rsidRPr="006769D4" w:rsidRDefault="0069266C" w:rsidP="006769D4">
      <w:pPr>
        <w:spacing w:after="120" w:line="300" w:lineRule="auto"/>
        <w:ind w:firstLineChars="100" w:firstLine="240"/>
        <w:rPr>
          <w:rFonts w:ascii="ＭＳ Ｐ明朝" w:eastAsia="ＭＳ Ｐ明朝" w:hAnsi="ＭＳ Ｐ明朝"/>
          <w:sz w:val="24"/>
          <w:szCs w:val="24"/>
        </w:rPr>
      </w:pPr>
      <w:r w:rsidRPr="006769D4">
        <w:rPr>
          <w:rFonts w:ascii="ＭＳ Ｐ明朝" w:eastAsia="ＭＳ Ｐ明朝" w:hAnsi="ＭＳ Ｐ明朝"/>
          <w:sz w:val="24"/>
          <w:szCs w:val="24"/>
        </w:rPr>
        <w:t>当社は、お客様に商品・サービスをご利用いただけることに感謝するとともに、お寄せいただくご意見やご要望を真摯に受け止め、より良いサービスの提供に努めてまいります。</w:t>
      </w:r>
    </w:p>
    <w:p w:rsidR="006769D4" w:rsidRPr="006769D4" w:rsidRDefault="0069266C" w:rsidP="006769D4">
      <w:pPr>
        <w:spacing w:after="120" w:line="300" w:lineRule="auto"/>
        <w:ind w:firstLineChars="100" w:firstLine="240"/>
        <w:rPr>
          <w:rFonts w:ascii="ＭＳ Ｐ明朝" w:eastAsia="ＭＳ Ｐ明朝" w:hAnsi="ＭＳ Ｐ明朝"/>
          <w:sz w:val="24"/>
          <w:szCs w:val="24"/>
        </w:rPr>
      </w:pPr>
      <w:r w:rsidRPr="006769D4">
        <w:rPr>
          <w:rFonts w:ascii="ＭＳ Ｐ明朝" w:eastAsia="ＭＳ Ｐ明朝" w:hAnsi="ＭＳ Ｐ明朝"/>
          <w:sz w:val="24"/>
          <w:szCs w:val="24"/>
        </w:rPr>
        <w:t>その一方で、ご要望の中には、内容や手段・態様が社会通念上相当な範囲を超え、従業員の人格を傷つけたり、正常な業務に支障を生じさせたりするものも見受けられます。</w:t>
      </w:r>
    </w:p>
    <w:p w:rsidR="003D6398" w:rsidRPr="006769D4" w:rsidRDefault="0069266C" w:rsidP="006769D4">
      <w:pPr>
        <w:spacing w:after="120" w:line="300" w:lineRule="auto"/>
        <w:ind w:firstLineChars="100" w:firstLine="240"/>
        <w:rPr>
          <w:rFonts w:ascii="ＭＳ Ｐ明朝" w:eastAsia="ＭＳ Ｐ明朝" w:hAnsi="ＭＳ Ｐ明朝"/>
          <w:sz w:val="24"/>
          <w:szCs w:val="24"/>
        </w:rPr>
      </w:pPr>
      <w:r w:rsidRPr="006769D4">
        <w:rPr>
          <w:rFonts w:ascii="ＭＳ Ｐ明朝" w:eastAsia="ＭＳ Ｐ明朝" w:hAnsi="ＭＳ Ｐ明朝"/>
          <w:sz w:val="24"/>
          <w:szCs w:val="24"/>
        </w:rPr>
        <w:t>当社は、こうした行為をカスタマーハラスメントと位置づけ、従業員が安心して働ける環境を守るため、組織として毅然と対応してまいります。</w:t>
      </w:r>
    </w:p>
    <w:p w:rsidR="003D6398" w:rsidRPr="006769D4" w:rsidRDefault="0069266C">
      <w:pPr>
        <w:pStyle w:val="2"/>
        <w:spacing w:before="200" w:after="100"/>
        <w:rPr>
          <w:rFonts w:ascii="ＭＳ Ｐ明朝" w:eastAsia="ＭＳ Ｐ明朝" w:hAnsi="ＭＳ Ｐ明朝"/>
          <w:color w:val="auto"/>
        </w:rPr>
      </w:pPr>
      <w:r w:rsidRPr="006769D4">
        <w:rPr>
          <w:rFonts w:ascii="ＭＳ Ｐ明朝" w:eastAsia="ＭＳ Ｐ明朝" w:hAnsi="ＭＳ Ｐ明朝" w:cs="Yu Gothic"/>
          <w:b/>
          <w:bCs/>
          <w:color w:val="auto"/>
          <w:sz w:val="23"/>
          <w:szCs w:val="23"/>
        </w:rPr>
        <w:t>対象となる行為（例）</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暴力、暴言、脅迫、威圧的な言動</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人格を否定する発言、侮辱、差別的な言動</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正当な理由のない金銭の要求や、過剰・不当な要求</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長時間の拘束、同じ内容を繰り返す不当なクレーム</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インターネットや</w:t>
      </w:r>
      <w:r w:rsidRPr="006769D4">
        <w:rPr>
          <w:rFonts w:ascii="ＭＳ Ｐ明朝" w:eastAsia="ＭＳ Ｐ明朝" w:hAnsi="ＭＳ Ｐ明朝"/>
        </w:rPr>
        <w:t>SNS</w:t>
      </w:r>
      <w:r w:rsidRPr="006769D4">
        <w:rPr>
          <w:rFonts w:ascii="ＭＳ Ｐ明朝" w:eastAsia="ＭＳ Ｐ明朝" w:hAnsi="ＭＳ Ｐ明朝"/>
        </w:rPr>
        <w:t>上での誹謗中</w:t>
      </w:r>
      <w:r w:rsidRPr="006769D4">
        <w:rPr>
          <w:rFonts w:ascii="ＭＳ Ｐ明朝" w:eastAsia="ＭＳ Ｐ明朝" w:hAnsi="ＭＳ Ｐ明朝"/>
        </w:rPr>
        <w:t>傷　など</w:t>
      </w:r>
    </w:p>
    <w:p w:rsidR="003D6398" w:rsidRPr="006769D4" w:rsidRDefault="0069266C">
      <w:pPr>
        <w:pStyle w:val="2"/>
        <w:spacing w:before="200" w:after="100"/>
        <w:rPr>
          <w:rFonts w:ascii="ＭＳ Ｐ明朝" w:eastAsia="ＭＳ Ｐ明朝" w:hAnsi="ＭＳ Ｐ明朝"/>
          <w:color w:val="auto"/>
        </w:rPr>
      </w:pPr>
      <w:r w:rsidRPr="006769D4">
        <w:rPr>
          <w:rFonts w:ascii="ＭＳ Ｐ明朝" w:eastAsia="ＭＳ Ｐ明朝" w:hAnsi="ＭＳ Ｐ明朝" w:cs="Yu Gothic"/>
          <w:b/>
          <w:bCs/>
          <w:color w:val="auto"/>
          <w:sz w:val="23"/>
          <w:szCs w:val="23"/>
        </w:rPr>
        <w:t>当社の対応</w:t>
      </w:r>
    </w:p>
    <w:p w:rsidR="003D6398" w:rsidRPr="006769D4" w:rsidRDefault="0069266C"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上記のような行為が確認された場合、当社はサービスの提供やお問い合わせへの対応をお断りすることがあります。悪質と判断される場合には、警察や弁護士などの外部機関と連携して対応いたします。</w:t>
      </w:r>
    </w:p>
    <w:p w:rsidR="003D6398" w:rsidRPr="006769D4" w:rsidRDefault="0069266C">
      <w:pPr>
        <w:pStyle w:val="2"/>
        <w:spacing w:before="200" w:after="100"/>
        <w:rPr>
          <w:rFonts w:ascii="ＭＳ Ｐ明朝" w:eastAsia="ＭＳ Ｐ明朝" w:hAnsi="ＭＳ Ｐ明朝"/>
          <w:color w:val="auto"/>
        </w:rPr>
      </w:pPr>
      <w:r w:rsidRPr="006769D4">
        <w:rPr>
          <w:rFonts w:ascii="ＭＳ Ｐ明朝" w:eastAsia="ＭＳ Ｐ明朝" w:hAnsi="ＭＳ Ｐ明朝" w:cs="Yu Gothic"/>
          <w:b/>
          <w:bCs/>
          <w:color w:val="auto"/>
          <w:sz w:val="23"/>
          <w:szCs w:val="23"/>
        </w:rPr>
        <w:t>お客様へのお願い</w:t>
      </w:r>
    </w:p>
    <w:p w:rsidR="003D6398" w:rsidRPr="006769D4" w:rsidRDefault="0069266C"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従業員が気持ちよく応対し、お客様によりよいサービスをお届けできるよう、ご理解とご協力を賜りますようお願い申し上げます。</w:t>
      </w:r>
    </w:p>
    <w:p w:rsidR="003D6398" w:rsidRPr="006769D4" w:rsidRDefault="003D6398">
      <w:pPr>
        <w:spacing w:before="200" w:after="40"/>
        <w:rPr>
          <w:rFonts w:ascii="ＭＳ Ｐ明朝" w:eastAsia="ＭＳ Ｐ明朝" w:hAnsi="ＭＳ Ｐ明朝"/>
        </w:rPr>
      </w:pPr>
    </w:p>
    <w:p w:rsidR="003D6398" w:rsidRPr="006769D4" w:rsidRDefault="006769D4">
      <w:pPr>
        <w:spacing w:after="40" w:line="300" w:lineRule="auto"/>
        <w:jc w:val="right"/>
        <w:rPr>
          <w:rFonts w:ascii="ＭＳ Ｐ明朝" w:eastAsia="ＭＳ Ｐ明朝" w:hAnsi="ＭＳ Ｐ明朝"/>
        </w:rPr>
      </w:pPr>
      <w:r w:rsidRPr="006769D4">
        <w:rPr>
          <w:rFonts w:ascii="ＭＳ Ｐ明朝" w:eastAsia="ＭＳ Ｐ明朝" w:hAnsi="ＭＳ Ｐ明朝"/>
        </w:rPr>
        <w:t xml:space="preserve">制定　</w:t>
      </w:r>
      <w:r w:rsidRPr="006769D4">
        <w:rPr>
          <w:rFonts w:ascii="ＭＳ Ｐ明朝" w:eastAsia="ＭＳ Ｐ明朝" w:hAnsi="ＭＳ Ｐ明朝" w:hint="eastAsia"/>
        </w:rPr>
        <w:t>2026</w:t>
      </w:r>
      <w:r w:rsidR="0069266C" w:rsidRPr="006769D4">
        <w:rPr>
          <w:rFonts w:ascii="ＭＳ Ｐ明朝" w:eastAsia="ＭＳ Ｐ明朝" w:hAnsi="ＭＳ Ｐ明朝"/>
        </w:rPr>
        <w:t>年　　月　　日</w:t>
      </w:r>
    </w:p>
    <w:p w:rsidR="003D6398" w:rsidRPr="006769D4" w:rsidRDefault="0069266C">
      <w:pPr>
        <w:spacing w:after="40" w:line="300" w:lineRule="auto"/>
        <w:jc w:val="right"/>
        <w:rPr>
          <w:rFonts w:ascii="ＭＳ Ｐ明朝" w:eastAsia="ＭＳ Ｐ明朝" w:hAnsi="ＭＳ Ｐ明朝"/>
        </w:rPr>
      </w:pPr>
      <w:r w:rsidRPr="006769D4">
        <w:rPr>
          <w:rFonts w:ascii="ＭＳ Ｐ明朝" w:eastAsia="ＭＳ Ｐ明朝" w:hAnsi="ＭＳ Ｐ明朝"/>
        </w:rPr>
        <w:t>株式会社</w:t>
      </w:r>
      <w:r w:rsidRPr="006769D4">
        <w:rPr>
          <w:rFonts w:ascii="ＭＳ Ｐ明朝" w:eastAsia="ＭＳ Ｐ明朝" w:hAnsi="ＭＳ Ｐ明朝"/>
        </w:rPr>
        <w:t>○○○○</w:t>
      </w:r>
    </w:p>
    <w:p w:rsidR="003D6398" w:rsidRPr="006769D4" w:rsidRDefault="0069266C">
      <w:pPr>
        <w:spacing w:after="40" w:line="300" w:lineRule="auto"/>
        <w:jc w:val="right"/>
        <w:rPr>
          <w:rFonts w:ascii="ＭＳ Ｐ明朝" w:eastAsia="ＭＳ Ｐ明朝" w:hAnsi="ＭＳ Ｐ明朝"/>
        </w:rPr>
      </w:pPr>
      <w:r w:rsidRPr="006769D4">
        <w:rPr>
          <w:rFonts w:ascii="ＭＳ Ｐ明朝" w:eastAsia="ＭＳ Ｐ明朝" w:hAnsi="ＭＳ Ｐ明朝"/>
        </w:rPr>
        <w:t xml:space="preserve">代表取締役　</w:t>
      </w:r>
      <w:r w:rsidRPr="006769D4">
        <w:rPr>
          <w:rFonts w:ascii="ＭＳ Ｐ明朝" w:eastAsia="ＭＳ Ｐ明朝" w:hAnsi="ＭＳ Ｐ明朝"/>
        </w:rPr>
        <w:t>○○</w:t>
      </w:r>
      <w:r w:rsidRPr="006769D4">
        <w:rPr>
          <w:rFonts w:ascii="ＭＳ Ｐ明朝" w:eastAsia="ＭＳ Ｐ明朝" w:hAnsi="ＭＳ Ｐ明朝"/>
        </w:rPr>
        <w:t xml:space="preserve">　</w:t>
      </w:r>
      <w:r w:rsidRPr="006769D4">
        <w:rPr>
          <w:rFonts w:ascii="ＭＳ Ｐ明朝" w:eastAsia="ＭＳ Ｐ明朝" w:hAnsi="ＭＳ Ｐ明朝"/>
        </w:rPr>
        <w:t>○○</w:t>
      </w:r>
    </w:p>
    <w:p w:rsidR="006769D4" w:rsidRDefault="006769D4">
      <w:pPr>
        <w:widowControl/>
        <w:jc w:val="left"/>
        <w:rPr>
          <w:rFonts w:ascii="ＭＳ Ｐ明朝" w:eastAsia="ＭＳ Ｐ明朝" w:hAnsi="ＭＳ Ｐ明朝" w:cs="Yu Gothic"/>
          <w:b/>
          <w:bCs/>
          <w:sz w:val="40"/>
          <w:szCs w:val="40"/>
        </w:rPr>
      </w:pPr>
      <w:r>
        <w:rPr>
          <w:rFonts w:ascii="ＭＳ Ｐ明朝" w:eastAsia="ＭＳ Ｐ明朝" w:hAnsi="ＭＳ Ｐ明朝" w:cs="Yu Gothic"/>
          <w:b/>
          <w:bCs/>
          <w:sz w:val="40"/>
          <w:szCs w:val="40"/>
        </w:rPr>
        <w:br w:type="page"/>
      </w:r>
    </w:p>
    <w:p w:rsidR="006769D4" w:rsidRPr="006769D4" w:rsidRDefault="0069266C" w:rsidP="006769D4">
      <w:pPr>
        <w:pStyle w:val="1"/>
        <w:spacing w:before="240" w:after="160"/>
        <w:jc w:val="center"/>
        <w:rPr>
          <w:rFonts w:ascii="ＭＳ Ｐ明朝" w:eastAsia="ＭＳ Ｐ明朝" w:hAnsi="ＭＳ Ｐ明朝" w:cs="Yu Gothic"/>
          <w:b/>
          <w:bCs/>
          <w:color w:val="auto"/>
          <w:sz w:val="40"/>
          <w:szCs w:val="40"/>
        </w:rPr>
      </w:pPr>
      <w:r w:rsidRPr="006769D4">
        <w:rPr>
          <w:rFonts w:ascii="ＭＳ Ｐ明朝" w:eastAsia="ＭＳ Ｐ明朝" w:hAnsi="ＭＳ Ｐ明朝" w:cs="Yu Gothic"/>
          <w:b/>
          <w:bCs/>
          <w:color w:val="auto"/>
          <w:sz w:val="40"/>
          <w:szCs w:val="40"/>
        </w:rPr>
        <w:lastRenderedPageBreak/>
        <w:t>カスタマーハラスメント対応マニュアル</w:t>
      </w:r>
    </w:p>
    <w:p w:rsidR="003D6398" w:rsidRPr="006769D4" w:rsidRDefault="0069266C" w:rsidP="006769D4">
      <w:pPr>
        <w:pStyle w:val="1"/>
        <w:spacing w:before="240" w:after="160"/>
        <w:jc w:val="center"/>
        <w:rPr>
          <w:rFonts w:ascii="ＭＳ Ｐ明朝" w:eastAsia="ＭＳ Ｐ明朝" w:hAnsi="ＭＳ Ｐ明朝" w:cs="Yu Gothic"/>
          <w:b/>
          <w:bCs/>
          <w:color w:val="auto"/>
          <w:sz w:val="40"/>
          <w:szCs w:val="40"/>
        </w:rPr>
      </w:pPr>
      <w:r w:rsidRPr="006769D4">
        <w:rPr>
          <w:rFonts w:ascii="ＭＳ Ｐ明朝" w:eastAsia="ＭＳ Ｐ明朝" w:hAnsi="ＭＳ Ｐ明朝" w:cs="Yu Gothic"/>
          <w:b/>
          <w:bCs/>
          <w:color w:val="auto"/>
          <w:sz w:val="40"/>
          <w:szCs w:val="40"/>
        </w:rPr>
        <w:t>（社</w:t>
      </w:r>
      <w:r w:rsidR="006769D4">
        <w:rPr>
          <w:rFonts w:ascii="ＭＳ Ｐ明朝" w:eastAsia="ＭＳ Ｐ明朝" w:hAnsi="ＭＳ Ｐ明朝" w:cs="Yu Gothic" w:hint="eastAsia"/>
          <w:b/>
          <w:bCs/>
          <w:color w:val="auto"/>
          <w:sz w:val="40"/>
          <w:szCs w:val="40"/>
        </w:rPr>
        <w:t xml:space="preserve">　</w:t>
      </w:r>
      <w:r w:rsidRPr="006769D4">
        <w:rPr>
          <w:rFonts w:ascii="ＭＳ Ｐ明朝" w:eastAsia="ＭＳ Ｐ明朝" w:hAnsi="ＭＳ Ｐ明朝" w:cs="Yu Gothic"/>
          <w:b/>
          <w:bCs/>
          <w:color w:val="auto"/>
          <w:sz w:val="40"/>
          <w:szCs w:val="40"/>
        </w:rPr>
        <w:t>内</w:t>
      </w:r>
      <w:r w:rsidR="006769D4">
        <w:rPr>
          <w:rFonts w:ascii="ＭＳ Ｐ明朝" w:eastAsia="ＭＳ Ｐ明朝" w:hAnsi="ＭＳ Ｐ明朝" w:cs="Yu Gothic" w:hint="eastAsia"/>
          <w:b/>
          <w:bCs/>
          <w:color w:val="auto"/>
          <w:sz w:val="40"/>
          <w:szCs w:val="40"/>
        </w:rPr>
        <w:t xml:space="preserve">　</w:t>
      </w:r>
      <w:r w:rsidRPr="006769D4">
        <w:rPr>
          <w:rFonts w:ascii="ＭＳ Ｐ明朝" w:eastAsia="ＭＳ Ｐ明朝" w:hAnsi="ＭＳ Ｐ明朝" w:cs="Yu Gothic"/>
          <w:b/>
          <w:bCs/>
          <w:color w:val="auto"/>
          <w:sz w:val="40"/>
          <w:szCs w:val="40"/>
        </w:rPr>
        <w:t>用）</w:t>
      </w: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1</w:t>
      </w:r>
      <w:r w:rsidRPr="006769D4">
        <w:rPr>
          <w:rFonts w:ascii="ＭＳ Ｐ明朝" w:eastAsia="ＭＳ Ｐ明朝" w:hAnsi="ＭＳ Ｐ明朝" w:cs="Yu Gothic"/>
          <w:b/>
          <w:bCs/>
          <w:color w:val="auto"/>
          <w:sz w:val="24"/>
          <w:szCs w:val="23"/>
        </w:rPr>
        <w:t>．目的</w:t>
      </w:r>
    </w:p>
    <w:p w:rsidR="006769D4" w:rsidRDefault="0069266C" w:rsidP="006769D4">
      <w:pPr>
        <w:spacing w:after="120" w:line="300" w:lineRule="auto"/>
        <w:ind w:leftChars="100" w:left="210"/>
        <w:rPr>
          <w:rFonts w:ascii="ＭＳ Ｐ明朝" w:eastAsia="ＭＳ Ｐ明朝" w:hAnsi="ＭＳ Ｐ明朝"/>
        </w:rPr>
      </w:pPr>
      <w:r w:rsidRPr="006769D4">
        <w:rPr>
          <w:rFonts w:ascii="ＭＳ Ｐ明朝" w:eastAsia="ＭＳ Ｐ明朝" w:hAnsi="ＭＳ Ｐ明朝"/>
        </w:rPr>
        <w:t>このマニュアルは、当社の「カスタマーハラスメントに対する基本方針」に基づき、カスタマーハラスメント（以下「カスハラ」といいます。）から従業員を守り、発生時に組織として適切に対応するための手順を定めるものです。</w:t>
      </w:r>
    </w:p>
    <w:p w:rsidR="003D6398" w:rsidRPr="006769D4" w:rsidRDefault="0069266C" w:rsidP="006769D4">
      <w:pPr>
        <w:spacing w:after="120" w:line="300" w:lineRule="auto"/>
        <w:ind w:leftChars="100" w:left="210"/>
        <w:rPr>
          <w:rFonts w:ascii="ＭＳ Ｐ明朝" w:eastAsia="ＭＳ Ｐ明朝" w:hAnsi="ＭＳ Ｐ明朝"/>
        </w:rPr>
      </w:pPr>
      <w:r w:rsidRPr="006769D4">
        <w:rPr>
          <w:rFonts w:ascii="ＭＳ Ｐ明朝" w:eastAsia="ＭＳ Ｐ明朝" w:hAnsi="ＭＳ Ｐ明朝"/>
        </w:rPr>
        <w:t>カスハラへの対応は、令和</w:t>
      </w:r>
      <w:r w:rsidRPr="006769D4">
        <w:rPr>
          <w:rFonts w:ascii="ＭＳ Ｐ明朝" w:eastAsia="ＭＳ Ｐ明朝" w:hAnsi="ＭＳ Ｐ明朝"/>
        </w:rPr>
        <w:t>8</w:t>
      </w:r>
      <w:r w:rsidRPr="006769D4">
        <w:rPr>
          <w:rFonts w:ascii="ＭＳ Ｐ明朝" w:eastAsia="ＭＳ Ｐ明朝" w:hAnsi="ＭＳ Ｐ明朝"/>
        </w:rPr>
        <w:t>年</w:t>
      </w:r>
      <w:r w:rsidRPr="006769D4">
        <w:rPr>
          <w:rFonts w:ascii="ＭＳ Ｐ明朝" w:eastAsia="ＭＳ Ｐ明朝" w:hAnsi="ＭＳ Ｐ明朝"/>
        </w:rPr>
        <w:t>10</w:t>
      </w:r>
      <w:r w:rsidRPr="006769D4">
        <w:rPr>
          <w:rFonts w:ascii="ＭＳ Ｐ明朝" w:eastAsia="ＭＳ Ｐ明朝" w:hAnsi="ＭＳ Ｐ明朝"/>
        </w:rPr>
        <w:t>月に施行される改正労働施策総合推進法においても事業主が講ずべき措置として位置づけられており、当社は本マニュアルに沿って必要な体制を整えます。</w:t>
      </w: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2</w:t>
      </w:r>
      <w:r w:rsidRPr="006769D4">
        <w:rPr>
          <w:rFonts w:ascii="ＭＳ Ｐ明朝" w:eastAsia="ＭＳ Ｐ明朝" w:hAnsi="ＭＳ Ｐ明朝" w:cs="Yu Gothic"/>
          <w:b/>
          <w:bCs/>
          <w:color w:val="auto"/>
          <w:sz w:val="24"/>
          <w:szCs w:val="23"/>
        </w:rPr>
        <w:t>．カスハラの定義</w:t>
      </w:r>
    </w:p>
    <w:p w:rsidR="003D6398" w:rsidRPr="006769D4" w:rsidRDefault="0069266C" w:rsidP="006769D4">
      <w:pPr>
        <w:spacing w:after="120" w:line="300" w:lineRule="auto"/>
        <w:ind w:firstLineChars="100" w:firstLine="210"/>
        <w:rPr>
          <w:rFonts w:ascii="ＭＳ Ｐ明朝" w:eastAsia="ＭＳ Ｐ明朝" w:hAnsi="ＭＳ Ｐ明朝"/>
        </w:rPr>
      </w:pPr>
      <w:r w:rsidRPr="006769D4">
        <w:rPr>
          <w:rFonts w:ascii="ＭＳ Ｐ明朝" w:eastAsia="ＭＳ Ｐ明朝" w:hAnsi="ＭＳ Ｐ明朝"/>
        </w:rPr>
        <w:t>次の</w:t>
      </w:r>
      <w:r w:rsidRPr="006769D4">
        <w:rPr>
          <w:rFonts w:ascii="ＭＳ Ｐ明朝" w:eastAsia="ＭＳ Ｐ明朝" w:hAnsi="ＭＳ Ｐ明朝"/>
        </w:rPr>
        <w:t>3</w:t>
      </w:r>
      <w:r w:rsidRPr="006769D4">
        <w:rPr>
          <w:rFonts w:ascii="ＭＳ Ｐ明朝" w:eastAsia="ＭＳ Ｐ明朝" w:hAnsi="ＭＳ Ｐ明朝"/>
        </w:rPr>
        <w:t>つのいずれにも当てはまる言動を、カスハラとして取り扱います。</w:t>
      </w:r>
    </w:p>
    <w:p w:rsidR="003D6398" w:rsidRPr="006769D4" w:rsidRDefault="0069266C">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1</w:t>
      </w:r>
      <w:r w:rsidRPr="006769D4">
        <w:rPr>
          <w:rFonts w:ascii="ＭＳ Ｐ明朝" w:eastAsia="ＭＳ Ｐ明朝" w:hAnsi="ＭＳ Ｐ明朝"/>
        </w:rPr>
        <w:t>）お客様や取引先などからの言動であるこ</w:t>
      </w:r>
      <w:r w:rsidRPr="006769D4">
        <w:rPr>
          <w:rFonts w:ascii="ＭＳ Ｐ明朝" w:eastAsia="ＭＳ Ｐ明朝" w:hAnsi="ＭＳ Ｐ明朝"/>
        </w:rPr>
        <w:t>と</w:t>
      </w:r>
    </w:p>
    <w:p w:rsidR="003D6398" w:rsidRPr="006769D4" w:rsidRDefault="0069266C">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2</w:t>
      </w:r>
      <w:r w:rsidRPr="006769D4">
        <w:rPr>
          <w:rFonts w:ascii="ＭＳ Ｐ明朝" w:eastAsia="ＭＳ Ｐ明朝" w:hAnsi="ＭＳ Ｐ明朝"/>
        </w:rPr>
        <w:t>）その内容や手段・態様が、業務の性質等に照らして社会通念上許容される範囲を超えていること</w:t>
      </w:r>
    </w:p>
    <w:p w:rsidR="003D6398" w:rsidRPr="006769D4" w:rsidRDefault="0069266C">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3</w:t>
      </w:r>
      <w:r w:rsidRPr="006769D4">
        <w:rPr>
          <w:rFonts w:ascii="ＭＳ Ｐ明朝" w:eastAsia="ＭＳ Ｐ明朝" w:hAnsi="ＭＳ Ｐ明朝"/>
        </w:rPr>
        <w:t>）その結果、従業員の就業環境が害されること</w:t>
      </w:r>
    </w:p>
    <w:p w:rsidR="003D6398" w:rsidRPr="006769D4" w:rsidRDefault="0069266C" w:rsidP="006769D4">
      <w:pPr>
        <w:spacing w:after="120" w:line="300" w:lineRule="auto"/>
        <w:ind w:leftChars="100" w:left="400" w:hangingChars="100" w:hanging="190"/>
        <w:rPr>
          <w:rFonts w:ascii="ＭＳ Ｐ明朝" w:eastAsia="ＭＳ Ｐ明朝" w:hAnsi="ＭＳ Ｐ明朝"/>
        </w:rPr>
      </w:pPr>
      <w:r w:rsidRPr="006769D4">
        <w:rPr>
          <w:rFonts w:ascii="ＭＳ Ｐ明朝" w:eastAsia="ＭＳ Ｐ明朝" w:hAnsi="ＭＳ Ｐ明朝"/>
          <w:sz w:val="19"/>
          <w:szCs w:val="19"/>
        </w:rPr>
        <w:t>※</w:t>
      </w:r>
      <w:r w:rsidRPr="006769D4">
        <w:rPr>
          <w:rFonts w:ascii="ＭＳ Ｐ明朝" w:eastAsia="ＭＳ Ｐ明朝" w:hAnsi="ＭＳ Ｐ明朝"/>
          <w:sz w:val="19"/>
          <w:szCs w:val="19"/>
        </w:rPr>
        <w:t>正当なご意見・ご要望や、当社に落ち度がある場合のお申し出は、カスハラには当たりません。対応の要否は、</w:t>
      </w:r>
      <w:r w:rsidRPr="006769D4">
        <w:rPr>
          <w:rFonts w:ascii="ＭＳ Ｐ明朝" w:eastAsia="ＭＳ Ｐ明朝" w:hAnsi="ＭＳ Ｐ明朝"/>
          <w:sz w:val="19"/>
          <w:szCs w:val="19"/>
        </w:rPr>
        <w:t>要求の「内容」の妥当性と、その「手段・態様」の相当性の両面から判断します。</w:t>
      </w: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3</w:t>
      </w:r>
      <w:r w:rsidRPr="006769D4">
        <w:rPr>
          <w:rFonts w:ascii="ＭＳ Ｐ明朝" w:eastAsia="ＭＳ Ｐ明朝" w:hAnsi="ＭＳ Ｐ明朝" w:cs="Yu Gothic"/>
          <w:b/>
          <w:bCs/>
          <w:color w:val="auto"/>
          <w:sz w:val="24"/>
          <w:szCs w:val="23"/>
        </w:rPr>
        <w:t>．カスハラに該当し得る言動の例</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身体的な攻撃（暴力、物を投げる、机をたたく</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精神的な攻撃（暴言、脅迫、侮辱、人格の否定</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威圧的・継続的な言動（大声での威嚇、長時間の拘束、繰り返しの電話や来訪</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不当な要求（過剰な金銭・物品の要求、土下座の要求、根拠のない謝罪の要求</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従業員個人への攻撃（</w:t>
      </w:r>
      <w:r w:rsidRPr="006769D4">
        <w:rPr>
          <w:rFonts w:ascii="ＭＳ Ｐ明朝" w:eastAsia="ＭＳ Ｐ明朝" w:hAnsi="ＭＳ Ｐ明朝"/>
        </w:rPr>
        <w:t>SNS</w:t>
      </w:r>
      <w:r w:rsidRPr="006769D4">
        <w:rPr>
          <w:rFonts w:ascii="ＭＳ Ｐ明朝" w:eastAsia="ＭＳ Ｐ明朝" w:hAnsi="ＭＳ Ｐ明朝"/>
        </w:rPr>
        <w:t>への中傷投稿、個人情報の詮索、つきまとい</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69266C" w:rsidP="006769D4">
      <w:pPr>
        <w:spacing w:after="120" w:line="300" w:lineRule="auto"/>
        <w:ind w:firstLineChars="100" w:firstLine="190"/>
        <w:rPr>
          <w:rFonts w:ascii="ＭＳ Ｐ明朝" w:eastAsia="ＭＳ Ｐ明朝" w:hAnsi="ＭＳ Ｐ明朝"/>
        </w:rPr>
      </w:pPr>
      <w:r w:rsidRPr="006769D4">
        <w:rPr>
          <w:rFonts w:ascii="ＭＳ Ｐ明朝" w:eastAsia="ＭＳ Ｐ明朝" w:hAnsi="ＭＳ Ｐ明朝"/>
          <w:sz w:val="19"/>
          <w:szCs w:val="19"/>
        </w:rPr>
        <w:t>上記はあくまで例であり、実際には個別の状況に応じて判断します。</w:t>
      </w: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4</w:t>
      </w:r>
      <w:r w:rsidRPr="006769D4">
        <w:rPr>
          <w:rFonts w:ascii="ＭＳ Ｐ明朝" w:eastAsia="ＭＳ Ｐ明朝" w:hAnsi="ＭＳ Ｐ明朝" w:cs="Yu Gothic"/>
          <w:b/>
          <w:bCs/>
          <w:color w:val="auto"/>
          <w:sz w:val="24"/>
          <w:szCs w:val="23"/>
        </w:rPr>
        <w:t>．発生時の対応の流れ</w:t>
      </w:r>
    </w:p>
    <w:p w:rsidR="003D6398" w:rsidRPr="006769D4" w:rsidRDefault="0069266C" w:rsidP="006769D4">
      <w:pPr>
        <w:spacing w:after="120" w:line="300" w:lineRule="auto"/>
        <w:ind w:leftChars="100" w:left="1470" w:hangingChars="600" w:hanging="126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1</w:t>
      </w:r>
      <w:r w:rsidRPr="006769D4">
        <w:rPr>
          <w:rFonts w:ascii="ＭＳ Ｐ明朝" w:eastAsia="ＭＳ Ｐ明朝" w:hAnsi="ＭＳ Ｐ明朝"/>
        </w:rPr>
        <w:t>）一次対応</w:t>
      </w:r>
      <w:r w:rsidR="006769D4">
        <w:rPr>
          <w:rFonts w:ascii="ＭＳ Ｐ明朝" w:eastAsia="ＭＳ Ｐ明朝" w:hAnsi="ＭＳ Ｐ明朝" w:hint="eastAsia"/>
        </w:rPr>
        <w:t>・・・</w:t>
      </w:r>
      <w:r w:rsidRPr="006769D4">
        <w:rPr>
          <w:rFonts w:ascii="ＭＳ Ｐ明朝" w:eastAsia="ＭＳ Ｐ明朝" w:hAnsi="ＭＳ Ｐ明朝"/>
        </w:rPr>
        <w:t>まずは落ち着いて相手の話を聞き、事実関係を確認します。従業員一人で抱え込ま</w:t>
      </w:r>
      <w:r w:rsidR="006769D4">
        <w:rPr>
          <w:rFonts w:ascii="ＭＳ Ｐ明朝" w:eastAsia="ＭＳ Ｐ明朝" w:hAnsi="ＭＳ Ｐ明朝" w:hint="eastAsia"/>
        </w:rPr>
        <w:t xml:space="preserve">　</w:t>
      </w:r>
      <w:r w:rsidRPr="006769D4">
        <w:rPr>
          <w:rFonts w:ascii="ＭＳ Ｐ明朝" w:eastAsia="ＭＳ Ｐ明朝" w:hAnsi="ＭＳ Ｐ明朝"/>
        </w:rPr>
        <w:t>ず、必要に応じて上司や複数名で対応します。</w:t>
      </w:r>
    </w:p>
    <w:p w:rsidR="003D6398" w:rsidRPr="006769D4" w:rsidRDefault="0069266C" w:rsidP="006769D4">
      <w:pPr>
        <w:spacing w:after="120" w:line="300" w:lineRule="auto"/>
        <w:ind w:leftChars="100" w:left="1470" w:hangingChars="600" w:hanging="126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2</w:t>
      </w:r>
      <w:r w:rsidRPr="006769D4">
        <w:rPr>
          <w:rFonts w:ascii="ＭＳ Ｐ明朝" w:eastAsia="ＭＳ Ｐ明朝" w:hAnsi="ＭＳ Ｐ明朝"/>
        </w:rPr>
        <w:t>）引き継ぎ</w:t>
      </w:r>
      <w:r w:rsidR="006769D4">
        <w:rPr>
          <w:rFonts w:ascii="ＭＳ Ｐ明朝" w:eastAsia="ＭＳ Ｐ明朝" w:hAnsi="ＭＳ Ｐ明朝" w:hint="eastAsia"/>
        </w:rPr>
        <w:t>・・・</w:t>
      </w:r>
      <w:r w:rsidRPr="006769D4">
        <w:rPr>
          <w:rFonts w:ascii="ＭＳ Ｐ明朝" w:eastAsia="ＭＳ Ｐ明朝" w:hAnsi="ＭＳ Ｐ明朝"/>
        </w:rPr>
        <w:t>対応が困難な場合や身の危険を感じる場合は、速やかに上司または相談窓口へ連</w:t>
      </w:r>
      <w:r w:rsidR="006769D4">
        <w:rPr>
          <w:rFonts w:ascii="ＭＳ Ｐ明朝" w:eastAsia="ＭＳ Ｐ明朝" w:hAnsi="ＭＳ Ｐ明朝" w:hint="eastAsia"/>
        </w:rPr>
        <w:t xml:space="preserve">　　</w:t>
      </w:r>
      <w:r w:rsidRPr="006769D4">
        <w:rPr>
          <w:rFonts w:ascii="ＭＳ Ｐ明朝" w:eastAsia="ＭＳ Ｐ明朝" w:hAnsi="ＭＳ Ｐ明朝"/>
        </w:rPr>
        <w:t>絡し、対応を引き継ぎます。</w:t>
      </w:r>
    </w:p>
    <w:p w:rsidR="003D6398" w:rsidRPr="006769D4" w:rsidRDefault="0069266C">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3</w:t>
      </w:r>
      <w:r w:rsidRPr="006769D4">
        <w:rPr>
          <w:rFonts w:ascii="ＭＳ Ｐ明朝" w:eastAsia="ＭＳ Ｐ明朝" w:hAnsi="ＭＳ Ｐ明朝"/>
        </w:rPr>
        <w:t>）記録</w:t>
      </w:r>
      <w:r w:rsidR="006769D4">
        <w:rPr>
          <w:rFonts w:ascii="ＭＳ Ｐ明朝" w:eastAsia="ＭＳ Ｐ明朝" w:hAnsi="ＭＳ Ｐ明朝" w:hint="eastAsia"/>
        </w:rPr>
        <w:t>・・・</w:t>
      </w:r>
      <w:r w:rsidRPr="006769D4">
        <w:rPr>
          <w:rFonts w:ascii="ＭＳ Ｐ明朝" w:eastAsia="ＭＳ Ｐ明朝" w:hAnsi="ＭＳ Ｐ明朝"/>
        </w:rPr>
        <w:t>発生日時、相手方、内容、対応の経過を記録します（様式は問いません）。</w:t>
      </w:r>
    </w:p>
    <w:p w:rsidR="003D6398" w:rsidRPr="006769D4" w:rsidRDefault="0069266C" w:rsidP="006769D4">
      <w:pPr>
        <w:spacing w:after="120" w:line="300" w:lineRule="auto"/>
        <w:ind w:leftChars="100" w:left="1470" w:hangingChars="600" w:hanging="126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4</w:t>
      </w:r>
      <w:r w:rsidRPr="006769D4">
        <w:rPr>
          <w:rFonts w:ascii="ＭＳ Ｐ明朝" w:eastAsia="ＭＳ Ｐ明朝" w:hAnsi="ＭＳ Ｐ明朝"/>
        </w:rPr>
        <w:t>）事後対応</w:t>
      </w:r>
      <w:r w:rsidR="006769D4">
        <w:rPr>
          <w:rFonts w:ascii="ＭＳ Ｐ明朝" w:eastAsia="ＭＳ Ｐ明朝" w:hAnsi="ＭＳ Ｐ明朝" w:hint="eastAsia"/>
        </w:rPr>
        <w:t>・・・</w:t>
      </w:r>
      <w:r w:rsidRPr="006769D4">
        <w:rPr>
          <w:rFonts w:ascii="ＭＳ Ｐ明朝" w:eastAsia="ＭＳ Ｐ明朝" w:hAnsi="ＭＳ Ｐ明朝"/>
        </w:rPr>
        <w:t>会社は事実を確認し、被害を受けた従業員への配慮（業務の調整、心身のフォロー</w:t>
      </w:r>
      <w:r w:rsidR="006769D4">
        <w:rPr>
          <w:rFonts w:ascii="ＭＳ Ｐ明朝" w:eastAsia="ＭＳ Ｐ明朝" w:hAnsi="ＭＳ Ｐ明朝" w:hint="eastAsia"/>
        </w:rPr>
        <w:t xml:space="preserve">　</w:t>
      </w:r>
      <w:r w:rsidRPr="006769D4">
        <w:rPr>
          <w:rFonts w:ascii="ＭＳ Ｐ明朝" w:eastAsia="ＭＳ Ｐ明朝" w:hAnsi="ＭＳ Ｐ明朝"/>
        </w:rPr>
        <w:t>等）と、再発の防止に努めます。</w:t>
      </w:r>
    </w:p>
    <w:p w:rsidR="006769D4" w:rsidRDefault="006769D4">
      <w:pPr>
        <w:pStyle w:val="2"/>
        <w:spacing w:before="200" w:after="100"/>
        <w:rPr>
          <w:rFonts w:ascii="ＭＳ Ｐ明朝" w:eastAsia="ＭＳ Ｐ明朝" w:hAnsi="ＭＳ Ｐ明朝" w:cs="Yu Gothic"/>
          <w:b/>
          <w:bCs/>
          <w:color w:val="auto"/>
          <w:sz w:val="24"/>
          <w:szCs w:val="23"/>
        </w:rPr>
      </w:pPr>
    </w:p>
    <w:p w:rsidR="006769D4" w:rsidRDefault="006769D4">
      <w:pPr>
        <w:pStyle w:val="2"/>
        <w:spacing w:before="200" w:after="100"/>
        <w:rPr>
          <w:rFonts w:ascii="ＭＳ Ｐ明朝" w:eastAsia="ＭＳ Ｐ明朝" w:hAnsi="ＭＳ Ｐ明朝" w:cs="Yu Gothic"/>
          <w:b/>
          <w:bCs/>
          <w:color w:val="auto"/>
          <w:sz w:val="24"/>
          <w:szCs w:val="23"/>
        </w:rPr>
      </w:pP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lastRenderedPageBreak/>
        <w:t>5</w:t>
      </w:r>
      <w:r w:rsidRPr="006769D4">
        <w:rPr>
          <w:rFonts w:ascii="ＭＳ Ｐ明朝" w:eastAsia="ＭＳ Ｐ明朝" w:hAnsi="ＭＳ Ｐ明朝" w:cs="Yu Gothic"/>
          <w:b/>
          <w:bCs/>
          <w:color w:val="auto"/>
          <w:sz w:val="24"/>
          <w:szCs w:val="23"/>
        </w:rPr>
        <w:t>．相談体制</w:t>
      </w:r>
    </w:p>
    <w:p w:rsidR="006769D4" w:rsidRDefault="0069266C" w:rsidP="006769D4">
      <w:pPr>
        <w:spacing w:after="120" w:line="300" w:lineRule="auto"/>
        <w:ind w:firstLineChars="150" w:firstLine="315"/>
        <w:rPr>
          <w:rFonts w:ascii="ＭＳ Ｐ明朝" w:eastAsia="ＭＳ Ｐ明朝" w:hAnsi="ＭＳ Ｐ明朝"/>
        </w:rPr>
      </w:pPr>
      <w:r w:rsidRPr="006769D4">
        <w:rPr>
          <w:rFonts w:ascii="ＭＳ Ｐ明朝" w:eastAsia="ＭＳ Ｐ明朝" w:hAnsi="ＭＳ Ｐ明朝"/>
        </w:rPr>
        <w:t>カスハラに関する相談窓口を次のとおり設置します。</w:t>
      </w:r>
    </w:p>
    <w:p w:rsidR="003D6398" w:rsidRPr="006769D4" w:rsidRDefault="0069266C" w:rsidP="006769D4">
      <w:pPr>
        <w:spacing w:after="120" w:line="300" w:lineRule="auto"/>
        <w:ind w:firstLineChars="150" w:firstLine="315"/>
        <w:rPr>
          <w:rFonts w:ascii="ＭＳ Ｐ明朝" w:eastAsia="ＭＳ Ｐ明朝" w:hAnsi="ＭＳ Ｐ明朝"/>
        </w:rPr>
      </w:pPr>
      <w:r w:rsidRPr="006769D4">
        <w:rPr>
          <w:rFonts w:ascii="ＭＳ Ｐ明朝" w:eastAsia="ＭＳ Ｐ明朝" w:hAnsi="ＭＳ Ｐ明朝"/>
        </w:rPr>
        <w:t>困ったとき、判断に迷うときは、対応の前後を問わず相談してください。</w:t>
      </w:r>
    </w:p>
    <w:p w:rsidR="006769D4" w:rsidRDefault="006769D4">
      <w:pPr>
        <w:spacing w:after="120" w:line="300" w:lineRule="auto"/>
        <w:ind w:left="200"/>
        <w:rPr>
          <w:rFonts w:ascii="ＭＳ Ｐ明朝" w:eastAsia="ＭＳ Ｐ明朝" w:hAnsi="ＭＳ Ｐ明朝"/>
        </w:rPr>
      </w:pPr>
    </w:p>
    <w:p w:rsidR="003D6398" w:rsidRPr="006769D4" w:rsidRDefault="0069266C">
      <w:pPr>
        <w:spacing w:after="120" w:line="300" w:lineRule="auto"/>
        <w:ind w:left="200"/>
        <w:rPr>
          <w:rFonts w:ascii="ＭＳ Ｐ明朝" w:eastAsia="ＭＳ Ｐ明朝" w:hAnsi="ＭＳ Ｐ明朝"/>
        </w:rPr>
      </w:pPr>
      <w:r w:rsidRPr="006769D4">
        <w:rPr>
          <w:rFonts w:ascii="ＭＳ Ｐ明朝" w:eastAsia="ＭＳ Ｐ明朝" w:hAnsi="ＭＳ Ｐ明朝"/>
        </w:rPr>
        <w:t>相談窓口</w:t>
      </w:r>
      <w:r w:rsidR="006769D4">
        <w:rPr>
          <w:rFonts w:ascii="ＭＳ Ｐ明朝" w:eastAsia="ＭＳ Ｐ明朝" w:hAnsi="ＭＳ Ｐ明朝" w:hint="eastAsia"/>
        </w:rPr>
        <w:t xml:space="preserve"> </w:t>
      </w:r>
      <w:r w:rsidR="006769D4">
        <w:rPr>
          <w:rFonts w:ascii="ＭＳ Ｐ明朝" w:eastAsia="ＭＳ Ｐ明朝" w:hAnsi="ＭＳ Ｐ明朝"/>
        </w:rPr>
        <w:t xml:space="preserve"> </w:t>
      </w:r>
      <w:r w:rsidRPr="006769D4">
        <w:rPr>
          <w:rFonts w:ascii="ＭＳ Ｐ明朝" w:eastAsia="ＭＳ Ｐ明朝" w:hAnsi="ＭＳ Ｐ明朝"/>
        </w:rPr>
        <w:t xml:space="preserve">【　　　　　</w:t>
      </w:r>
      <w:r w:rsidR="006769D4">
        <w:rPr>
          <w:rFonts w:ascii="ＭＳ Ｐ明朝" w:eastAsia="ＭＳ Ｐ明朝" w:hAnsi="ＭＳ Ｐ明朝" w:hint="eastAsia"/>
        </w:rPr>
        <w:t xml:space="preserve">　　　課　　</w:t>
      </w:r>
      <w:r w:rsidRPr="006769D4">
        <w:rPr>
          <w:rFonts w:ascii="ＭＳ Ｐ明朝" w:eastAsia="ＭＳ Ｐ明朝" w:hAnsi="ＭＳ Ｐ明朝"/>
        </w:rPr>
        <w:t xml:space="preserve">　　　　】</w:t>
      </w:r>
    </w:p>
    <w:p w:rsidR="006769D4" w:rsidRDefault="0069266C">
      <w:pPr>
        <w:spacing w:after="120" w:line="300" w:lineRule="auto"/>
        <w:ind w:left="200"/>
        <w:rPr>
          <w:rFonts w:ascii="ＭＳ Ｐ明朝" w:eastAsia="ＭＳ Ｐ明朝" w:hAnsi="ＭＳ Ｐ明朝"/>
        </w:rPr>
      </w:pPr>
      <w:r w:rsidRPr="006769D4">
        <w:rPr>
          <w:rFonts w:ascii="ＭＳ Ｐ明朝" w:eastAsia="ＭＳ Ｐ明朝" w:hAnsi="ＭＳ Ｐ明朝"/>
        </w:rPr>
        <w:t>担当</w:t>
      </w:r>
      <w:r w:rsidR="006769D4">
        <w:rPr>
          <w:rFonts w:ascii="ＭＳ Ｐ明朝" w:eastAsia="ＭＳ Ｐ明朝" w:hAnsi="ＭＳ Ｐ明朝" w:hint="eastAsia"/>
        </w:rPr>
        <w:t xml:space="preserve">　　　　</w:t>
      </w:r>
      <w:r w:rsidRPr="006769D4">
        <w:rPr>
          <w:rFonts w:ascii="ＭＳ Ｐ明朝" w:eastAsia="ＭＳ Ｐ明朝" w:hAnsi="ＭＳ Ｐ明朝"/>
        </w:rPr>
        <w:t>【</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　　</w:t>
      </w:r>
    </w:p>
    <w:p w:rsidR="003D6398" w:rsidRPr="006769D4" w:rsidRDefault="0069266C">
      <w:pPr>
        <w:spacing w:after="120" w:line="300" w:lineRule="auto"/>
        <w:ind w:left="200"/>
        <w:rPr>
          <w:rFonts w:ascii="ＭＳ Ｐ明朝" w:eastAsia="ＭＳ Ｐ明朝" w:hAnsi="ＭＳ Ｐ明朝"/>
        </w:rPr>
      </w:pPr>
      <w:r w:rsidRPr="006769D4">
        <w:rPr>
          <w:rFonts w:ascii="ＭＳ Ｐ明朝" w:eastAsia="ＭＳ Ｐ明朝" w:hAnsi="ＭＳ Ｐ明朝"/>
        </w:rPr>
        <w:t>連絡</w:t>
      </w:r>
      <w:r w:rsidRPr="006769D4">
        <w:rPr>
          <w:rFonts w:ascii="ＭＳ Ｐ明朝" w:eastAsia="ＭＳ Ｐ明朝" w:hAnsi="ＭＳ Ｐ明朝"/>
        </w:rPr>
        <w:t>先</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w:t>
      </w:r>
      <w:r w:rsidR="006769D4">
        <w:rPr>
          <w:rFonts w:ascii="ＭＳ Ｐ明朝" w:eastAsia="ＭＳ Ｐ明朝" w:hAnsi="ＭＳ Ｐ明朝" w:hint="eastAsia"/>
        </w:rPr>
        <w:t>06-</w:t>
      </w:r>
      <w:r w:rsidRPr="006769D4">
        <w:rPr>
          <w:rFonts w:ascii="ＭＳ Ｐ明朝" w:eastAsia="ＭＳ Ｐ明朝" w:hAnsi="ＭＳ Ｐ明朝"/>
        </w:rPr>
        <w:t xml:space="preserve">　　　　　</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w:t>
      </w:r>
    </w:p>
    <w:p w:rsidR="003D6398" w:rsidRPr="006769D4" w:rsidRDefault="0069266C"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相談した内容や対応の経過は秘密として取り扱い、相談したこと等を理由に、相談者や対応した従業員が不利益な取扱いを受けることはありません。</w:t>
      </w: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6</w:t>
      </w:r>
      <w:r w:rsidRPr="006769D4">
        <w:rPr>
          <w:rFonts w:ascii="ＭＳ Ｐ明朝" w:eastAsia="ＭＳ Ｐ明朝" w:hAnsi="ＭＳ Ｐ明朝" w:cs="Yu Gothic"/>
          <w:b/>
          <w:bCs/>
          <w:color w:val="auto"/>
          <w:sz w:val="24"/>
          <w:szCs w:val="23"/>
        </w:rPr>
        <w:t>．従業員の保護</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方針に沿ってサービスの提供をお断りしたこと等を理由に、従業員を人事評価などで不利益に取り扱うことはありません。</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相談者・行為者の双方について、プライバシーに配慮します。</w:t>
      </w:r>
    </w:p>
    <w:p w:rsidR="003D6398" w:rsidRPr="006769D4" w:rsidRDefault="0069266C">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従業員の安全を最優先とし、身の危険があるときは、ためらわず警察へ通報します。</w:t>
      </w: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7</w:t>
      </w:r>
      <w:r w:rsidRPr="006769D4">
        <w:rPr>
          <w:rFonts w:ascii="ＭＳ Ｐ明朝" w:eastAsia="ＭＳ Ｐ明朝" w:hAnsi="ＭＳ Ｐ明朝" w:cs="Yu Gothic"/>
          <w:b/>
          <w:bCs/>
          <w:color w:val="auto"/>
          <w:sz w:val="24"/>
          <w:szCs w:val="23"/>
        </w:rPr>
        <w:t>．悪質な場合の対応</w:t>
      </w:r>
    </w:p>
    <w:p w:rsidR="003D6398" w:rsidRPr="006769D4" w:rsidRDefault="0069266C"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暴力、脅迫、長時間の拘束、金銭の強要など、悪質・違法と判断さ</w:t>
      </w:r>
      <w:r w:rsidRPr="006769D4">
        <w:rPr>
          <w:rFonts w:ascii="ＭＳ Ｐ明朝" w:eastAsia="ＭＳ Ｐ明朝" w:hAnsi="ＭＳ Ｐ明朝"/>
        </w:rPr>
        <w:t>れる場合は、会社として組織的に対応し、必要に応じて警察や弁護士などの外部機関と連携します。状況に応じて、以後のお取引や来店・入店をお断りすることがあります。</w:t>
      </w:r>
    </w:p>
    <w:p w:rsidR="003D6398" w:rsidRPr="006769D4" w:rsidRDefault="0069266C">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8</w:t>
      </w:r>
      <w:r w:rsidRPr="006769D4">
        <w:rPr>
          <w:rFonts w:ascii="ＭＳ Ｐ明朝" w:eastAsia="ＭＳ Ｐ明朝" w:hAnsi="ＭＳ Ｐ明朝" w:cs="Yu Gothic"/>
          <w:b/>
          <w:bCs/>
          <w:color w:val="auto"/>
          <w:sz w:val="24"/>
          <w:szCs w:val="23"/>
        </w:rPr>
        <w:t>．教育・周知</w:t>
      </w:r>
    </w:p>
    <w:p w:rsidR="003D6398" w:rsidRPr="006769D4" w:rsidRDefault="0069266C"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会社は、本方針および本マニュアルを従業員に周知するとともに、必要な研修や情報提供を行い、全員が同じ対応をとれるよう努めます。</w:t>
      </w:r>
    </w:p>
    <w:p w:rsidR="003D6398" w:rsidRPr="006769D4" w:rsidRDefault="0069266C">
      <w:pPr>
        <w:pStyle w:val="2"/>
        <w:spacing w:before="200" w:after="100"/>
        <w:rPr>
          <w:rFonts w:ascii="ＭＳ Ｐ明朝" w:eastAsia="ＭＳ Ｐ明朝" w:hAnsi="ＭＳ Ｐ明朝"/>
          <w:color w:val="auto"/>
        </w:rPr>
      </w:pPr>
      <w:r w:rsidRPr="006769D4">
        <w:rPr>
          <w:rFonts w:ascii="ＭＳ Ｐ明朝" w:eastAsia="ＭＳ Ｐ明朝" w:hAnsi="ＭＳ Ｐ明朝" w:cs="Yu Gothic"/>
          <w:b/>
          <w:bCs/>
          <w:color w:val="auto"/>
          <w:sz w:val="23"/>
          <w:szCs w:val="23"/>
        </w:rPr>
        <w:t>附則</w:t>
      </w:r>
    </w:p>
    <w:p w:rsidR="003D6398" w:rsidRPr="006769D4" w:rsidRDefault="0069266C" w:rsidP="006769D4">
      <w:pPr>
        <w:spacing w:after="120" w:line="300" w:lineRule="auto"/>
        <w:ind w:firstLineChars="200" w:firstLine="420"/>
        <w:rPr>
          <w:rFonts w:ascii="ＭＳ Ｐ明朝" w:eastAsia="ＭＳ Ｐ明朝" w:hAnsi="ＭＳ Ｐ明朝"/>
        </w:rPr>
      </w:pPr>
      <w:r w:rsidRPr="006769D4">
        <w:rPr>
          <w:rFonts w:ascii="ＭＳ Ｐ明朝" w:eastAsia="ＭＳ Ｐ明朝" w:hAnsi="ＭＳ Ｐ明朝"/>
        </w:rPr>
        <w:t>このマニュアルは、</w:t>
      </w:r>
      <w:r w:rsidR="006769D4">
        <w:rPr>
          <w:rFonts w:ascii="ＭＳ Ｐ明朝" w:eastAsia="ＭＳ Ｐ明朝" w:hAnsi="ＭＳ Ｐ明朝" w:hint="eastAsia"/>
        </w:rPr>
        <w:t>2026</w:t>
      </w:r>
      <w:r w:rsidRPr="006769D4">
        <w:rPr>
          <w:rFonts w:ascii="ＭＳ Ｐ明朝" w:eastAsia="ＭＳ Ｐ明朝" w:hAnsi="ＭＳ Ｐ明朝"/>
        </w:rPr>
        <w:t>年　　月　　日から実施します。</w:t>
      </w:r>
    </w:p>
    <w:p w:rsidR="003D6398" w:rsidRPr="006769D4" w:rsidRDefault="0069266C" w:rsidP="006769D4">
      <w:pPr>
        <w:spacing w:after="120" w:line="300" w:lineRule="auto"/>
        <w:ind w:firstLineChars="200" w:firstLine="420"/>
        <w:rPr>
          <w:rFonts w:ascii="ＭＳ Ｐ明朝" w:eastAsia="ＭＳ Ｐ明朝" w:hAnsi="ＭＳ Ｐ明朝"/>
        </w:rPr>
      </w:pPr>
      <w:r w:rsidRPr="006769D4">
        <w:rPr>
          <w:rFonts w:ascii="ＭＳ Ｐ明朝" w:eastAsia="ＭＳ Ｐ明朝" w:hAnsi="ＭＳ Ｐ明朝"/>
        </w:rPr>
        <w:t>内容は、法令の改正や運用状況に応じて必要な見直しを行います。</w:t>
      </w:r>
    </w:p>
    <w:sectPr w:rsidR="003D6398" w:rsidRPr="006769D4">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66C" w:rsidRDefault="0069266C">
      <w:r>
        <w:separator/>
      </w:r>
    </w:p>
  </w:endnote>
  <w:endnote w:type="continuationSeparator" w:id="0">
    <w:p w:rsidR="0069266C" w:rsidRDefault="00692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398" w:rsidRDefault="0069266C">
    <w:pPr>
      <w:jc w:val="center"/>
    </w:pPr>
    <w:r>
      <w:rPr>
        <w:color w:val="888888"/>
        <w:sz w:val="18"/>
        <w:szCs w:val="18"/>
      </w:rPr>
      <w:fldChar w:fldCharType="begin"/>
    </w:r>
    <w:r>
      <w:rPr>
        <w:color w:val="888888"/>
        <w:sz w:val="18"/>
        <w:szCs w:val="18"/>
      </w:rPr>
      <w:instrText>PAGE</w:instrText>
    </w:r>
    <w:r w:rsidR="006769D4">
      <w:rPr>
        <w:color w:val="888888"/>
        <w:sz w:val="18"/>
        <w:szCs w:val="18"/>
      </w:rPr>
      <w:fldChar w:fldCharType="separate"/>
    </w:r>
    <w:r w:rsidR="00400F27">
      <w:rPr>
        <w:noProof/>
        <w:color w:val="888888"/>
        <w:sz w:val="18"/>
        <w:szCs w:val="18"/>
      </w:rPr>
      <w:t>4</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66C" w:rsidRDefault="0069266C">
      <w:r>
        <w:separator/>
      </w:r>
    </w:p>
  </w:footnote>
  <w:footnote w:type="continuationSeparator" w:id="0">
    <w:p w:rsidR="0069266C" w:rsidRDefault="006926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33E4B"/>
    <w:multiLevelType w:val="hybridMultilevel"/>
    <w:tmpl w:val="071C1548"/>
    <w:lvl w:ilvl="0" w:tplc="CBCA9C2C">
      <w:start w:val="1"/>
      <w:numFmt w:val="bullet"/>
      <w:lvlText w:val="●"/>
      <w:lvlJc w:val="left"/>
      <w:pPr>
        <w:ind w:left="720" w:hanging="360"/>
      </w:pPr>
    </w:lvl>
    <w:lvl w:ilvl="1" w:tplc="CE38E37E">
      <w:start w:val="1"/>
      <w:numFmt w:val="bullet"/>
      <w:lvlText w:val="○"/>
      <w:lvlJc w:val="left"/>
      <w:pPr>
        <w:ind w:left="1440" w:hanging="360"/>
      </w:pPr>
    </w:lvl>
    <w:lvl w:ilvl="2" w:tplc="0458F404">
      <w:start w:val="1"/>
      <w:numFmt w:val="bullet"/>
      <w:lvlText w:val="■"/>
      <w:lvlJc w:val="left"/>
      <w:pPr>
        <w:ind w:left="2160" w:hanging="360"/>
      </w:pPr>
    </w:lvl>
    <w:lvl w:ilvl="3" w:tplc="E3DAA952">
      <w:start w:val="1"/>
      <w:numFmt w:val="bullet"/>
      <w:lvlText w:val="●"/>
      <w:lvlJc w:val="left"/>
      <w:pPr>
        <w:ind w:left="2880" w:hanging="360"/>
      </w:pPr>
    </w:lvl>
    <w:lvl w:ilvl="4" w:tplc="35569456">
      <w:start w:val="1"/>
      <w:numFmt w:val="bullet"/>
      <w:lvlText w:val="○"/>
      <w:lvlJc w:val="left"/>
      <w:pPr>
        <w:ind w:left="3600" w:hanging="360"/>
      </w:pPr>
    </w:lvl>
    <w:lvl w:ilvl="5" w:tplc="4F3AB5FE">
      <w:start w:val="1"/>
      <w:numFmt w:val="bullet"/>
      <w:lvlText w:val="■"/>
      <w:lvlJc w:val="left"/>
      <w:pPr>
        <w:ind w:left="4320" w:hanging="360"/>
      </w:pPr>
    </w:lvl>
    <w:lvl w:ilvl="6" w:tplc="8634DE34">
      <w:start w:val="1"/>
      <w:numFmt w:val="bullet"/>
      <w:lvlText w:val="●"/>
      <w:lvlJc w:val="left"/>
      <w:pPr>
        <w:ind w:left="5040" w:hanging="360"/>
      </w:pPr>
    </w:lvl>
    <w:lvl w:ilvl="7" w:tplc="F326A87E">
      <w:start w:val="1"/>
      <w:numFmt w:val="bullet"/>
      <w:lvlText w:val="●"/>
      <w:lvlJc w:val="left"/>
      <w:pPr>
        <w:ind w:left="5760" w:hanging="360"/>
      </w:pPr>
    </w:lvl>
    <w:lvl w:ilvl="8" w:tplc="630C415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98"/>
    <w:rsid w:val="003D6398"/>
    <w:rsid w:val="00400F27"/>
    <w:rsid w:val="006769D4"/>
    <w:rsid w:val="0069266C"/>
    <w:rsid w:val="00695050"/>
    <w:rsid w:val="00B46D75"/>
    <w:rsid w:val="00D64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DB08DC"/>
  <w15:docId w15:val="{671ADF78-9E08-4964-AB28-8477D0B3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6769D4"/>
    <w:pPr>
      <w:tabs>
        <w:tab w:val="center" w:pos="4252"/>
        <w:tab w:val="right" w:pos="8504"/>
      </w:tabs>
      <w:snapToGrid w:val="0"/>
    </w:pPr>
  </w:style>
  <w:style w:type="character" w:customStyle="1" w:styleId="ad">
    <w:name w:val="ヘッダー (文字)"/>
    <w:basedOn w:val="a0"/>
    <w:link w:val="ac"/>
    <w:uiPriority w:val="99"/>
    <w:rsid w:val="006769D4"/>
  </w:style>
  <w:style w:type="paragraph" w:styleId="ae">
    <w:name w:val="footer"/>
    <w:basedOn w:val="a"/>
    <w:link w:val="af"/>
    <w:uiPriority w:val="99"/>
    <w:unhideWhenUsed/>
    <w:rsid w:val="006769D4"/>
    <w:pPr>
      <w:tabs>
        <w:tab w:val="center" w:pos="4252"/>
        <w:tab w:val="right" w:pos="8504"/>
      </w:tabs>
      <w:snapToGrid w:val="0"/>
    </w:pPr>
  </w:style>
  <w:style w:type="character" w:customStyle="1" w:styleId="af">
    <w:name w:val="フッター (文字)"/>
    <w:basedOn w:val="a0"/>
    <w:link w:val="ae"/>
    <w:uiPriority w:val="99"/>
    <w:rsid w:val="00676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327</Words>
  <Characters>1866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カスタマーハラスメントに関する方針および対応マニュアル</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カスタマーハラスメントに関する方針および対応マニュアル</dc:title>
  <dc:creator>社会保険労務士法人オフィス人事労務</dc:creator>
  <cp:lastModifiedBy>NAKASONE</cp:lastModifiedBy>
  <cp:revision>3</cp:revision>
  <dcterms:created xsi:type="dcterms:W3CDTF">2026-07-21T14:20:00Z</dcterms:created>
  <dcterms:modified xsi:type="dcterms:W3CDTF">2026-07-21T14:20:00Z</dcterms:modified>
</cp:coreProperties>
</file>